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4968"/>
        <w:tblLayout w:type="fixed"/>
      </w:tblPr>
      <w:tblGrid>
        <w:gridCol w:w="4953"/>
      </w:tblGrid>
      <w:tr>
        <w:tc>
          <w:tcPr>
            <w:tcW w:type="dxa" w:w="4953"/>
          </w:tcPr>
          <w:p w14:paraId="01000000">
            <w:pPr>
              <w:keepNext w:val="1"/>
              <w:keepLines w:val="1"/>
              <w:ind/>
              <w:jc w:val="both"/>
              <w:rPr>
                <w:sz w:val="28"/>
              </w:rPr>
            </w:pPr>
            <w:r>
              <w:rPr>
                <w:caps w:val="1"/>
                <w:sz w:val="28"/>
              </w:rPr>
              <w:t>приложениЕ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</w:p>
          <w:p w14:paraId="02000000">
            <w:pPr>
              <w:keepNext w:val="1"/>
              <w:keepLines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>постановлению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Ларичихинского сельсовета «Об исполнении бюджета Ларичихинского сельсовета за 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годие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 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» </w:t>
            </w:r>
          </w:p>
          <w:p w14:paraId="03000000">
            <w:pPr>
              <w:keepNext w:val="1"/>
              <w:keepLines w:val="1"/>
              <w:ind/>
              <w:jc w:val="both"/>
              <w:rPr>
                <w:sz w:val="28"/>
              </w:rPr>
            </w:pPr>
            <w:r>
              <w:rPr>
                <w:sz w:val="28"/>
                <w:highlight w:val="yellow"/>
              </w:rPr>
              <w:t xml:space="preserve">№ </w:t>
            </w:r>
            <w:r>
              <w:rPr>
                <w:sz w:val="28"/>
                <w:highlight w:val="yellow"/>
              </w:rPr>
              <w:t xml:space="preserve"> 18      </w:t>
            </w:r>
            <w:r>
              <w:rPr>
                <w:sz w:val="28"/>
                <w:highlight w:val="yellow"/>
              </w:rPr>
              <w:t xml:space="preserve"> от </w:t>
            </w:r>
            <w:r>
              <w:rPr>
                <w:sz w:val="28"/>
                <w:highlight w:val="yellow"/>
              </w:rPr>
              <w:t xml:space="preserve">  19</w:t>
            </w:r>
            <w:r>
              <w:rPr>
                <w:sz w:val="28"/>
                <w:highlight w:val="yellow"/>
              </w:rPr>
              <w:t xml:space="preserve">.07.2024 </w:t>
            </w:r>
            <w:r>
              <w:rPr>
                <w:sz w:val="28"/>
                <w:highlight w:val="yellow"/>
              </w:rPr>
              <w:t>года</w:t>
            </w:r>
          </w:p>
        </w:tc>
      </w:tr>
    </w:tbl>
    <w:p w14:paraId="04000000">
      <w:pPr>
        <w:ind w:firstLine="539" w:left="0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</w:t>
      </w:r>
    </w:p>
    <w:p w14:paraId="05000000">
      <w:pPr>
        <w:ind w:firstLine="708" w:left="4956"/>
        <w:rPr>
          <w:sz w:val="28"/>
        </w:rPr>
      </w:pPr>
    </w:p>
    <w:p w14:paraId="06000000">
      <w:pPr>
        <w:ind w:firstLine="708" w:left="4956"/>
        <w:rPr>
          <w:sz w:val="28"/>
        </w:rPr>
      </w:pPr>
    </w:p>
    <w:p w14:paraId="07000000">
      <w:pPr>
        <w:ind w:firstLine="708" w:left="4956"/>
        <w:rPr>
          <w:sz w:val="28"/>
        </w:rPr>
      </w:pPr>
    </w:p>
    <w:p w14:paraId="08000000">
      <w:pPr>
        <w:ind w:firstLine="708" w:left="4956"/>
        <w:rPr>
          <w:sz w:val="28"/>
        </w:rPr>
      </w:pPr>
    </w:p>
    <w:p w14:paraId="09000000">
      <w:pPr>
        <w:ind/>
        <w:jc w:val="center"/>
        <w:rPr>
          <w:sz w:val="28"/>
        </w:rPr>
      </w:pPr>
      <w:r>
        <w:rPr>
          <w:sz w:val="28"/>
        </w:rPr>
        <w:t>Источники финансирования дефицита</w:t>
      </w:r>
      <w:r>
        <w:rPr>
          <w:sz w:val="28"/>
        </w:rPr>
        <w:t xml:space="preserve"> </w:t>
      </w:r>
      <w:r>
        <w:rPr>
          <w:sz w:val="28"/>
        </w:rPr>
        <w:t>бюджета</w:t>
      </w:r>
      <w:r>
        <w:rPr>
          <w:sz w:val="28"/>
        </w:rPr>
        <w:t xml:space="preserve"> сельсовета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полугодие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</w:t>
      </w:r>
      <w:r>
        <w:rPr>
          <w:sz w:val="28"/>
        </w:rPr>
        <w:t>о</w:t>
      </w:r>
      <w:r>
        <w:rPr>
          <w:sz w:val="28"/>
        </w:rPr>
        <w:t>д</w:t>
      </w:r>
      <w:r>
        <w:rPr>
          <w:sz w:val="28"/>
        </w:rPr>
        <w:t>а</w:t>
      </w:r>
      <w:r>
        <w:rPr>
          <w:sz w:val="28"/>
        </w:rPr>
        <w:t xml:space="preserve"> </w:t>
      </w:r>
    </w:p>
    <w:p w14:paraId="0A000000">
      <w:pPr>
        <w:ind/>
        <w:jc w:val="right"/>
      </w:pPr>
      <w:r>
        <w:rPr>
          <w:sz w:val="28"/>
        </w:rPr>
        <w:t xml:space="preserve">                                                                                                 </w:t>
      </w:r>
      <w:r>
        <w:rPr>
          <w:sz w:val="28"/>
        </w:rPr>
        <w:t xml:space="preserve">         </w:t>
      </w:r>
      <w:r>
        <w:rPr>
          <w:sz w:val="28"/>
        </w:rPr>
        <w:t xml:space="preserve">          </w:t>
      </w:r>
    </w:p>
    <w:tbl>
      <w:tblPr>
        <w:tblStyle w:val="Style_1"/>
        <w:tblInd w:type="dxa" w:w="3"/>
        <w:tblLayout w:type="fixed"/>
        <w:tblCellMar>
          <w:left w:type="dxa" w:w="0"/>
          <w:right w:type="dxa" w:w="0"/>
        </w:tblCellMar>
      </w:tblPr>
      <w:tblGrid>
        <w:gridCol w:w="2520"/>
        <w:gridCol w:w="3780"/>
        <w:gridCol w:w="1800"/>
        <w:gridCol w:w="1800"/>
      </w:tblGrid>
      <w:tr>
        <w:trPr>
          <w:trHeight w:hRule="atLeast" w:val="293"/>
        </w:trPr>
        <w:tc>
          <w:tcPr>
            <w:tcW w:type="dxa" w:w="2520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B000000">
            <w:pPr>
              <w:widowControl w:val="0"/>
              <w:spacing w:after="40"/>
              <w:ind/>
              <w:jc w:val="center"/>
              <w:rPr>
                <w:rFonts w:ascii="Calibri" w:hAnsi="Calibri"/>
              </w:rPr>
            </w:pPr>
            <w:r>
              <w:rPr>
                <w:rFonts w:ascii="Times New Roman CYR" w:hAnsi="Times New Roman CYR"/>
              </w:rPr>
              <w:t>Код</w:t>
            </w:r>
          </w:p>
        </w:tc>
        <w:tc>
          <w:tcPr>
            <w:tcW w:type="dxa" w:w="3780"/>
            <w:vMerge w:val="restart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C000000">
            <w:pPr>
              <w:widowControl w:val="0"/>
              <w:spacing w:after="40"/>
              <w:ind/>
              <w:jc w:val="center"/>
              <w:rPr>
                <w:rFonts w:ascii="Calibri" w:hAnsi="Calibri"/>
              </w:rPr>
            </w:pPr>
            <w:r>
              <w:rPr>
                <w:rFonts w:ascii="Times New Roman CYR" w:hAnsi="Times New Roman CYR"/>
              </w:rPr>
              <w:t>Источники финансирования деф</w:t>
            </w:r>
            <w:r>
              <w:rPr>
                <w:rFonts w:ascii="Times New Roman CYR" w:hAnsi="Times New Roman CYR"/>
              </w:rPr>
              <w:t>и</w:t>
            </w:r>
            <w:r>
              <w:rPr>
                <w:rFonts w:ascii="Times New Roman CYR" w:hAnsi="Times New Roman CYR"/>
              </w:rPr>
              <w:t>цита бюджета</w:t>
            </w:r>
          </w:p>
        </w:tc>
        <w:tc>
          <w:tcPr>
            <w:tcW w:type="dxa" w:w="18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Утвержденные бюджетные назначения на 202</w:t>
            </w:r>
            <w:r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1800"/>
            <w:tcBorders>
              <w:top w:color="000000" w:sz="2" w:val="single"/>
              <w:left w:color="000000" w:sz="2" w:val="single"/>
              <w:bottom w:color="000000" w:sz="4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0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на 01.</w:t>
            </w:r>
            <w:r>
              <w:rPr>
                <w:color w:val="000000"/>
              </w:rPr>
              <w:t>0</w:t>
            </w:r>
            <w:r>
              <w:rPr>
                <w:color w:val="000000"/>
              </w:rPr>
              <w:t>7</w:t>
            </w:r>
            <w:r>
              <w:rPr>
                <w:color w:val="000000"/>
              </w:rPr>
              <w:t>.202</w:t>
            </w:r>
            <w:r>
              <w:rPr>
                <w:color w:val="000000"/>
              </w:rPr>
              <w:t>4</w:t>
            </w:r>
          </w:p>
          <w:p w14:paraId="0F000000">
            <w:pPr>
              <w:ind/>
              <w:jc w:val="center"/>
              <w:rPr>
                <w:color w:val="000000"/>
              </w:rPr>
            </w:pPr>
          </w:p>
        </w:tc>
      </w:tr>
      <w:tr>
        <w:trPr>
          <w:trHeight w:hRule="atLeast" w:val="292"/>
        </w:trPr>
        <w:tc>
          <w:tcPr>
            <w:tcW w:type="dxa" w:w="2520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780"/>
            <w:gridSpan w:val="1"/>
            <w:vMerge w:val="continue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8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0000000">
            <w:pPr>
              <w:widowControl w:val="0"/>
              <w:spacing w:after="40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сумма,</w:t>
            </w:r>
          </w:p>
          <w:p w14:paraId="11000000">
            <w:pPr>
              <w:widowControl w:val="0"/>
              <w:spacing w:after="40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тыс. ру</w:t>
            </w:r>
            <w:r>
              <w:rPr>
                <w:rFonts w:ascii="Times New Roman CYR" w:hAnsi="Times New Roman CYR"/>
              </w:rPr>
              <w:t>б</w:t>
            </w:r>
            <w:r>
              <w:rPr>
                <w:rFonts w:ascii="Times New Roman CYR" w:hAnsi="Times New Roman CYR"/>
              </w:rPr>
              <w:t>лей</w:t>
            </w:r>
          </w:p>
        </w:tc>
        <w:tc>
          <w:tcPr>
            <w:tcW w:type="dxa" w:w="1800"/>
            <w:tcBorders>
              <w:top w:color="000000" w:sz="4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12000000">
            <w:pPr>
              <w:widowControl w:val="0"/>
              <w:spacing w:after="40"/>
              <w: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сумма,</w:t>
            </w:r>
          </w:p>
          <w:p w14:paraId="13000000">
            <w:pPr>
              <w:widowControl w:val="0"/>
              <w:spacing w:after="40"/>
              <w:ind/>
              <w:jc w:val="center"/>
              <w:rPr>
                <w:rFonts w:ascii="Calibri" w:hAnsi="Calibri"/>
              </w:rPr>
            </w:pPr>
            <w:r>
              <w:rPr>
                <w:rFonts w:ascii="Times New Roman CYR" w:hAnsi="Times New Roman CYR"/>
              </w:rPr>
              <w:t>тыс. ру</w:t>
            </w:r>
            <w:r>
              <w:rPr>
                <w:rFonts w:ascii="Times New Roman CYR" w:hAnsi="Times New Roman CYR"/>
              </w:rPr>
              <w:t>б</w:t>
            </w:r>
            <w:r>
              <w:rPr>
                <w:rFonts w:ascii="Times New Roman CYR" w:hAnsi="Times New Roman CYR"/>
              </w:rPr>
              <w:t>лей</w:t>
            </w:r>
          </w:p>
        </w:tc>
      </w:tr>
      <w:tr>
        <w:trPr>
          <w:trHeight w:hRule="atLeast" w:val="1"/>
        </w:trPr>
        <w:tc>
          <w:tcPr>
            <w:tcW w:type="dxa" w:w="252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4000000">
            <w:pPr>
              <w:widowControl w:val="0"/>
              <w:spacing w:after="40"/>
              <w:ind/>
              <w:jc w:val="center"/>
              <w:rPr>
                <w:rFonts w:ascii="Calibri" w:hAnsi="Calibri"/>
              </w:rPr>
            </w:pPr>
            <w:r>
              <w:t xml:space="preserve">303 </w:t>
            </w:r>
            <w:r>
              <w:t xml:space="preserve">01 05 00 00 </w:t>
            </w:r>
            <w:r>
              <w:t>0</w:t>
            </w:r>
            <w:r>
              <w:t>0 0000</w:t>
            </w:r>
          </w:p>
        </w:tc>
        <w:tc>
          <w:tcPr>
            <w:tcW w:type="dxa" w:w="378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5000000">
            <w:pPr>
              <w:widowControl w:val="0"/>
              <w:spacing w:after="40"/>
              <w:ind/>
              <w:jc w:val="both"/>
              <w:rPr>
                <w:rFonts w:ascii="Calibri" w:hAnsi="Calibri"/>
              </w:rPr>
            </w:pPr>
            <w:r>
              <w:rPr>
                <w:rFonts w:ascii="Times New Roman CYR" w:hAnsi="Times New Roman CYR"/>
              </w:rPr>
              <w:t>Изменение остатков средств на сч</w:t>
            </w:r>
            <w:r>
              <w:rPr>
                <w:rFonts w:ascii="Times New Roman CYR" w:hAnsi="Times New Roman CYR"/>
              </w:rPr>
              <w:t>е</w:t>
            </w:r>
            <w:r>
              <w:rPr>
                <w:rFonts w:ascii="Times New Roman CYR" w:hAnsi="Times New Roman CYR"/>
              </w:rPr>
              <w:t>тах по учету средств бюджета сел</w:t>
            </w:r>
            <w:r>
              <w:rPr>
                <w:rFonts w:ascii="Times New Roman CYR" w:hAnsi="Times New Roman CYR"/>
              </w:rPr>
              <w:t>ь</w:t>
            </w:r>
            <w:r>
              <w:rPr>
                <w:rFonts w:ascii="Times New Roman CYR" w:hAnsi="Times New Roman CYR"/>
              </w:rPr>
              <w:t>ского поселения в течении фина</w:t>
            </w:r>
            <w:r>
              <w:rPr>
                <w:rFonts w:ascii="Times New Roman CYR" w:hAnsi="Times New Roman CYR"/>
              </w:rPr>
              <w:t>н</w:t>
            </w:r>
            <w:r>
              <w:rPr>
                <w:rFonts w:ascii="Times New Roman CYR" w:hAnsi="Times New Roman CYR"/>
              </w:rPr>
              <w:t>сового года</w:t>
            </w:r>
          </w:p>
        </w:tc>
        <w:tc>
          <w:tcPr>
            <w:tcW w:type="dxa" w:w="18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6000000">
            <w:pPr>
              <w:widowControl w:val="0"/>
              <w:spacing w:after="40"/>
              <w:ind/>
              <w:jc w:val="center"/>
            </w:pPr>
            <w:r>
              <w:t>460315,18</w:t>
            </w:r>
          </w:p>
          <w:p w14:paraId="17000000">
            <w:pPr>
              <w:widowControl w:val="0"/>
              <w:spacing w:after="40"/>
              <w:ind/>
              <w:jc w:val="center"/>
            </w:pPr>
          </w:p>
        </w:tc>
        <w:tc>
          <w:tcPr>
            <w:tcW w:type="dxa" w:w="180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8000000">
            <w:pPr>
              <w:widowControl w:val="0"/>
              <w:spacing w:after="40"/>
              <w:ind/>
              <w:jc w:val="center"/>
            </w:pPr>
            <w:r>
              <w:t>362 887,26</w:t>
            </w:r>
          </w:p>
          <w:p w14:paraId="19000000">
            <w:pPr>
              <w:widowControl w:val="0"/>
              <w:spacing w:after="40"/>
              <w:ind/>
              <w:jc w:val="center"/>
            </w:pPr>
          </w:p>
          <w:p w14:paraId="1A000000">
            <w:pPr>
              <w:widowControl w:val="0"/>
              <w:spacing w:after="40"/>
              <w:ind/>
              <w:jc w:val="center"/>
            </w:pPr>
          </w:p>
          <w:p w14:paraId="1B000000">
            <w:pPr>
              <w:widowControl w:val="0"/>
              <w:spacing w:after="40"/>
              <w:ind/>
              <w:jc w:val="center"/>
            </w:pPr>
          </w:p>
        </w:tc>
      </w:tr>
    </w:tbl>
    <w:p w14:paraId="1C000000"/>
    <w:sectPr>
      <w:pgSz w:h="16838" w:orient="portrait" w:w="11906"/>
      <w:pgMar w:bottom="1134" w:footer="709" w:gutter="0" w:header="709" w:left="1418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Balloon Text"/>
    <w:basedOn w:val="Style_2"/>
    <w:link w:val="Style_15_ch"/>
    <w:rPr>
      <w:rFonts w:ascii="Tahoma" w:hAnsi="Tahoma"/>
      <w:sz w:val="16"/>
    </w:rPr>
  </w:style>
  <w:style w:styleId="Style_15_ch" w:type="character">
    <w:name w:val="Balloon Text"/>
    <w:basedOn w:val="Style_2_ch"/>
    <w:link w:val="Style_15"/>
    <w:rPr>
      <w:rFonts w:ascii="Tahoma" w:hAnsi="Tahoma"/>
      <w:sz w:val="16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4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2024-07-22T07:00:27Z</dcterms:modified>
</cp:coreProperties>
</file>